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32FE" w:rsidRPr="002F2AEE" w:rsidRDefault="000032FE" w:rsidP="00FF7B10">
      <w:pPr>
        <w:jc w:val="center"/>
      </w:pPr>
      <w:r w:rsidRPr="002F2AEE">
        <w:rPr>
          <w:rFonts w:eastAsia="黑体"/>
          <w:b/>
          <w:sz w:val="30"/>
          <w:szCs w:val="30"/>
          <w:u w:val="single"/>
        </w:rPr>
        <w:t xml:space="preserve"> </w:t>
      </w:r>
      <w:r w:rsidRPr="002F2AEE">
        <w:rPr>
          <w:rFonts w:eastAsia="黑体" w:hint="eastAsia"/>
          <w:b/>
          <w:sz w:val="30"/>
          <w:szCs w:val="30"/>
          <w:u w:val="single"/>
        </w:rPr>
        <w:t>环境科学与工程</w:t>
      </w:r>
      <w:r w:rsidRPr="002F2AEE">
        <w:rPr>
          <w:rFonts w:eastAsia="黑体"/>
          <w:b/>
          <w:sz w:val="30"/>
          <w:szCs w:val="30"/>
          <w:u w:val="single"/>
        </w:rPr>
        <w:t xml:space="preserve">  </w:t>
      </w:r>
      <w:r w:rsidRPr="002F2AEE">
        <w:rPr>
          <w:rFonts w:eastAsia="黑体" w:hint="eastAsia"/>
          <w:b/>
          <w:sz w:val="30"/>
          <w:szCs w:val="30"/>
        </w:rPr>
        <w:t>学院推荐免试研究生工作细则</w:t>
      </w:r>
      <w:r w:rsidRPr="002F2AEE">
        <w:rPr>
          <w:rFonts w:eastAsia="黑体" w:hint="eastAsia"/>
          <w:b/>
          <w:sz w:val="32"/>
          <w:szCs w:val="32"/>
        </w:rPr>
        <w:t>表</w:t>
      </w:r>
    </w:p>
    <w:tbl>
      <w:tblPr>
        <w:tblpPr w:leftFromText="180" w:rightFromText="180" w:vertAnchor="page" w:horzAnchor="margin" w:tblpY="1936"/>
        <w:tblW w:w="8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68"/>
        <w:gridCol w:w="1284"/>
        <w:gridCol w:w="1260"/>
        <w:gridCol w:w="900"/>
        <w:gridCol w:w="1800"/>
        <w:gridCol w:w="900"/>
        <w:gridCol w:w="1034"/>
      </w:tblGrid>
      <w:tr w:rsidR="000032FE" w:rsidRPr="002F2AEE" w:rsidTr="00AC203B">
        <w:trPr>
          <w:trHeight w:hRule="exact" w:val="627"/>
        </w:trPr>
        <w:tc>
          <w:tcPr>
            <w:tcW w:w="1668" w:type="dxa"/>
            <w:vMerge w:val="restart"/>
            <w:vAlign w:val="center"/>
          </w:tcPr>
          <w:p w:rsidR="000032FE" w:rsidRPr="002F2AEE" w:rsidRDefault="000032FE" w:rsidP="00AC203B">
            <w:pPr>
              <w:jc w:val="center"/>
              <w:rPr>
                <w:sz w:val="24"/>
              </w:rPr>
            </w:pPr>
            <w:r w:rsidRPr="002F2AEE">
              <w:rPr>
                <w:rFonts w:hint="eastAsia"/>
                <w:sz w:val="24"/>
              </w:rPr>
              <w:t>学院推免生工</w:t>
            </w:r>
          </w:p>
          <w:p w:rsidR="000032FE" w:rsidRPr="002F2AEE" w:rsidRDefault="000032FE" w:rsidP="000032FE">
            <w:pPr>
              <w:ind w:left="31680" w:hangingChars="150" w:firstLine="31680"/>
              <w:jc w:val="center"/>
              <w:rPr>
                <w:sz w:val="24"/>
              </w:rPr>
            </w:pPr>
            <w:r w:rsidRPr="002F2AEE">
              <w:rPr>
                <w:rFonts w:hint="eastAsia"/>
                <w:sz w:val="24"/>
              </w:rPr>
              <w:t>作领导小组</w:t>
            </w:r>
          </w:p>
        </w:tc>
        <w:tc>
          <w:tcPr>
            <w:tcW w:w="1284" w:type="dxa"/>
            <w:vAlign w:val="center"/>
          </w:tcPr>
          <w:p w:rsidR="000032FE" w:rsidRPr="002F2AEE" w:rsidRDefault="000032FE" w:rsidP="00AC203B">
            <w:pPr>
              <w:jc w:val="center"/>
            </w:pPr>
            <w:r w:rsidRPr="002F2AEE">
              <w:rPr>
                <w:rFonts w:hint="eastAsia"/>
              </w:rPr>
              <w:t>组长</w:t>
            </w:r>
          </w:p>
        </w:tc>
        <w:tc>
          <w:tcPr>
            <w:tcW w:w="1260" w:type="dxa"/>
            <w:vAlign w:val="center"/>
          </w:tcPr>
          <w:p w:rsidR="000032FE" w:rsidRPr="002F2AEE" w:rsidRDefault="000032FE" w:rsidP="00AC203B">
            <w:pPr>
              <w:jc w:val="center"/>
            </w:pPr>
            <w:r w:rsidRPr="002F2AEE">
              <w:rPr>
                <w:rFonts w:eastAsia="楷体_GB2312" w:hAnsi="楷体_GB2312" w:hint="eastAsia"/>
                <w:sz w:val="22"/>
                <w:szCs w:val="28"/>
              </w:rPr>
              <w:t>廖宏</w:t>
            </w:r>
          </w:p>
        </w:tc>
        <w:tc>
          <w:tcPr>
            <w:tcW w:w="900" w:type="dxa"/>
            <w:vAlign w:val="center"/>
          </w:tcPr>
          <w:p w:rsidR="000032FE" w:rsidRPr="002F2AEE" w:rsidRDefault="000032FE" w:rsidP="00AC203B">
            <w:pPr>
              <w:jc w:val="center"/>
            </w:pPr>
            <w:r w:rsidRPr="002F2AEE">
              <w:rPr>
                <w:rFonts w:hint="eastAsia"/>
              </w:rPr>
              <w:t>副组长</w:t>
            </w:r>
          </w:p>
        </w:tc>
        <w:tc>
          <w:tcPr>
            <w:tcW w:w="1800" w:type="dxa"/>
            <w:vAlign w:val="center"/>
          </w:tcPr>
          <w:p w:rsidR="000032FE" w:rsidRPr="002F2AEE" w:rsidRDefault="000032FE" w:rsidP="00AC203B">
            <w:pPr>
              <w:jc w:val="center"/>
            </w:pPr>
            <w:r w:rsidRPr="002F2AEE">
              <w:rPr>
                <w:rFonts w:eastAsia="楷体_GB2312" w:hAnsi="楷体_GB2312" w:hint="eastAsia"/>
                <w:sz w:val="22"/>
                <w:szCs w:val="28"/>
              </w:rPr>
              <w:t>徐德福、马革兰</w:t>
            </w:r>
          </w:p>
        </w:tc>
        <w:tc>
          <w:tcPr>
            <w:tcW w:w="900" w:type="dxa"/>
            <w:vAlign w:val="center"/>
          </w:tcPr>
          <w:p w:rsidR="000032FE" w:rsidRPr="002F2AEE" w:rsidRDefault="000032FE" w:rsidP="000032FE">
            <w:pPr>
              <w:ind w:firstLineChars="50" w:firstLine="31680"/>
              <w:jc w:val="center"/>
            </w:pPr>
            <w:r w:rsidRPr="002F2AEE">
              <w:rPr>
                <w:rFonts w:hint="eastAsia"/>
              </w:rPr>
              <w:t>秘书</w:t>
            </w:r>
          </w:p>
        </w:tc>
        <w:tc>
          <w:tcPr>
            <w:tcW w:w="1034" w:type="dxa"/>
            <w:vAlign w:val="center"/>
          </w:tcPr>
          <w:p w:rsidR="000032FE" w:rsidRPr="002F2AEE" w:rsidRDefault="000032FE" w:rsidP="00AC203B">
            <w:pPr>
              <w:jc w:val="center"/>
              <w:rPr>
                <w:rFonts w:eastAsia="楷体_GB2312"/>
                <w:sz w:val="22"/>
                <w:szCs w:val="28"/>
              </w:rPr>
            </w:pPr>
            <w:r w:rsidRPr="002F2AEE">
              <w:rPr>
                <w:rFonts w:eastAsia="楷体_GB2312" w:hAnsi="楷体_GB2312" w:hint="eastAsia"/>
                <w:sz w:val="22"/>
                <w:szCs w:val="28"/>
              </w:rPr>
              <w:t>陈雯、</w:t>
            </w:r>
          </w:p>
          <w:p w:rsidR="000032FE" w:rsidRPr="002F2AEE" w:rsidRDefault="000032FE" w:rsidP="00AC203B">
            <w:pPr>
              <w:jc w:val="center"/>
            </w:pPr>
            <w:r w:rsidRPr="002F2AEE">
              <w:rPr>
                <w:rFonts w:eastAsia="楷体_GB2312" w:hAnsi="楷体_GB2312" w:hint="eastAsia"/>
                <w:sz w:val="22"/>
                <w:szCs w:val="28"/>
              </w:rPr>
              <w:t>申娜</w:t>
            </w:r>
          </w:p>
        </w:tc>
      </w:tr>
      <w:tr w:rsidR="000032FE" w:rsidRPr="002F2AEE" w:rsidTr="00AC203B">
        <w:trPr>
          <w:trHeight w:hRule="exact" w:val="621"/>
        </w:trPr>
        <w:tc>
          <w:tcPr>
            <w:tcW w:w="1668" w:type="dxa"/>
            <w:vMerge/>
            <w:vAlign w:val="center"/>
          </w:tcPr>
          <w:p w:rsidR="000032FE" w:rsidRPr="002F2AEE" w:rsidRDefault="000032FE" w:rsidP="00AC203B">
            <w:pPr>
              <w:ind w:firstLine="480"/>
              <w:jc w:val="center"/>
              <w:rPr>
                <w:sz w:val="24"/>
              </w:rPr>
            </w:pPr>
          </w:p>
        </w:tc>
        <w:tc>
          <w:tcPr>
            <w:tcW w:w="1284" w:type="dxa"/>
            <w:vAlign w:val="center"/>
          </w:tcPr>
          <w:p w:rsidR="000032FE" w:rsidRPr="002F2AEE" w:rsidRDefault="000032FE" w:rsidP="00AC203B">
            <w:pPr>
              <w:jc w:val="center"/>
            </w:pPr>
            <w:r w:rsidRPr="002F2AEE">
              <w:rPr>
                <w:rFonts w:hint="eastAsia"/>
              </w:rPr>
              <w:t>组员</w:t>
            </w:r>
          </w:p>
        </w:tc>
        <w:tc>
          <w:tcPr>
            <w:tcW w:w="5894" w:type="dxa"/>
            <w:gridSpan w:val="5"/>
            <w:vAlign w:val="center"/>
          </w:tcPr>
          <w:p w:rsidR="000032FE" w:rsidRPr="002F2AEE" w:rsidRDefault="000032FE" w:rsidP="00AC203B">
            <w:pPr>
              <w:jc w:val="center"/>
            </w:pPr>
            <w:r w:rsidRPr="002F2AEE">
              <w:rPr>
                <w:rFonts w:eastAsia="楷体_GB2312" w:hAnsi="楷体_GB2312" w:hint="eastAsia"/>
                <w:sz w:val="22"/>
                <w:szCs w:val="28"/>
              </w:rPr>
              <w:t>陈敏东、盖鑫磊、于江华、李俊、方昊、许正文、王海君、教授两名</w:t>
            </w:r>
          </w:p>
        </w:tc>
      </w:tr>
      <w:tr w:rsidR="000032FE" w:rsidRPr="002F2AEE" w:rsidTr="00AC203B">
        <w:trPr>
          <w:trHeight w:hRule="exact" w:val="629"/>
        </w:trPr>
        <w:tc>
          <w:tcPr>
            <w:tcW w:w="1668" w:type="dxa"/>
            <w:vMerge w:val="restart"/>
            <w:vAlign w:val="center"/>
          </w:tcPr>
          <w:p w:rsidR="000032FE" w:rsidRPr="002F2AEE" w:rsidRDefault="000032FE" w:rsidP="00AC203B">
            <w:pPr>
              <w:jc w:val="center"/>
              <w:rPr>
                <w:sz w:val="24"/>
              </w:rPr>
            </w:pPr>
            <w:r w:rsidRPr="002F2AEE">
              <w:rPr>
                <w:rFonts w:hint="eastAsia"/>
                <w:sz w:val="24"/>
              </w:rPr>
              <w:t>学院推免生工作考核小组</w:t>
            </w:r>
          </w:p>
        </w:tc>
        <w:tc>
          <w:tcPr>
            <w:tcW w:w="1284" w:type="dxa"/>
            <w:vAlign w:val="center"/>
          </w:tcPr>
          <w:p w:rsidR="000032FE" w:rsidRPr="002F2AEE" w:rsidRDefault="000032FE" w:rsidP="00AC203B">
            <w:pPr>
              <w:jc w:val="center"/>
            </w:pPr>
            <w:r w:rsidRPr="002F2AEE">
              <w:rPr>
                <w:rFonts w:hint="eastAsia"/>
              </w:rPr>
              <w:t>组长</w:t>
            </w:r>
          </w:p>
        </w:tc>
        <w:tc>
          <w:tcPr>
            <w:tcW w:w="1260" w:type="dxa"/>
            <w:vAlign w:val="center"/>
          </w:tcPr>
          <w:p w:rsidR="000032FE" w:rsidRPr="002F2AEE" w:rsidRDefault="000032FE" w:rsidP="00AC203B">
            <w:pPr>
              <w:jc w:val="center"/>
            </w:pPr>
            <w:r w:rsidRPr="002F2AEE">
              <w:rPr>
                <w:rFonts w:eastAsia="楷体_GB2312" w:hAnsi="楷体_GB2312" w:hint="eastAsia"/>
                <w:sz w:val="22"/>
                <w:szCs w:val="28"/>
              </w:rPr>
              <w:t>廖宏</w:t>
            </w:r>
          </w:p>
        </w:tc>
        <w:tc>
          <w:tcPr>
            <w:tcW w:w="900" w:type="dxa"/>
            <w:vAlign w:val="center"/>
          </w:tcPr>
          <w:p w:rsidR="000032FE" w:rsidRPr="002F2AEE" w:rsidRDefault="000032FE" w:rsidP="00AC203B">
            <w:pPr>
              <w:jc w:val="center"/>
            </w:pPr>
            <w:r w:rsidRPr="002F2AEE">
              <w:rPr>
                <w:rFonts w:hint="eastAsia"/>
              </w:rPr>
              <w:t>副组长</w:t>
            </w:r>
          </w:p>
        </w:tc>
        <w:tc>
          <w:tcPr>
            <w:tcW w:w="1800" w:type="dxa"/>
            <w:vAlign w:val="center"/>
          </w:tcPr>
          <w:p w:rsidR="000032FE" w:rsidRPr="002F2AEE" w:rsidRDefault="000032FE" w:rsidP="00AC203B">
            <w:pPr>
              <w:jc w:val="center"/>
            </w:pPr>
            <w:r w:rsidRPr="002F2AEE">
              <w:rPr>
                <w:rFonts w:eastAsia="楷体_GB2312" w:hAnsi="楷体_GB2312" w:hint="eastAsia"/>
                <w:sz w:val="22"/>
                <w:szCs w:val="28"/>
              </w:rPr>
              <w:t>徐德福、马革兰</w:t>
            </w:r>
          </w:p>
        </w:tc>
        <w:tc>
          <w:tcPr>
            <w:tcW w:w="900" w:type="dxa"/>
            <w:vAlign w:val="center"/>
          </w:tcPr>
          <w:p w:rsidR="000032FE" w:rsidRPr="002F2AEE" w:rsidRDefault="000032FE" w:rsidP="000032FE">
            <w:pPr>
              <w:ind w:firstLineChars="50" w:firstLine="31680"/>
              <w:jc w:val="center"/>
            </w:pPr>
            <w:r w:rsidRPr="002F2AEE">
              <w:rPr>
                <w:rFonts w:hint="eastAsia"/>
              </w:rPr>
              <w:t>秘书</w:t>
            </w:r>
          </w:p>
        </w:tc>
        <w:tc>
          <w:tcPr>
            <w:tcW w:w="1034" w:type="dxa"/>
            <w:vAlign w:val="center"/>
          </w:tcPr>
          <w:p w:rsidR="000032FE" w:rsidRPr="002F2AEE" w:rsidRDefault="000032FE" w:rsidP="00AC203B">
            <w:pPr>
              <w:jc w:val="center"/>
              <w:rPr>
                <w:rFonts w:eastAsia="楷体_GB2312"/>
                <w:sz w:val="22"/>
                <w:szCs w:val="28"/>
              </w:rPr>
            </w:pPr>
            <w:r w:rsidRPr="002F2AEE">
              <w:rPr>
                <w:rFonts w:eastAsia="楷体_GB2312" w:hAnsi="楷体_GB2312" w:hint="eastAsia"/>
                <w:sz w:val="22"/>
                <w:szCs w:val="28"/>
              </w:rPr>
              <w:t>陈雯、</w:t>
            </w:r>
          </w:p>
          <w:p w:rsidR="000032FE" w:rsidRPr="002F2AEE" w:rsidRDefault="000032FE" w:rsidP="00AC203B">
            <w:pPr>
              <w:jc w:val="center"/>
            </w:pPr>
            <w:r w:rsidRPr="002F2AEE">
              <w:rPr>
                <w:rFonts w:eastAsia="楷体_GB2312" w:hAnsi="楷体_GB2312" w:hint="eastAsia"/>
                <w:sz w:val="22"/>
                <w:szCs w:val="28"/>
              </w:rPr>
              <w:t>申娜</w:t>
            </w:r>
          </w:p>
        </w:tc>
      </w:tr>
      <w:tr w:rsidR="000032FE" w:rsidRPr="002F2AEE" w:rsidTr="00397866">
        <w:trPr>
          <w:trHeight w:hRule="exact" w:val="623"/>
        </w:trPr>
        <w:tc>
          <w:tcPr>
            <w:tcW w:w="1668" w:type="dxa"/>
            <w:vMerge/>
            <w:vAlign w:val="center"/>
          </w:tcPr>
          <w:p w:rsidR="000032FE" w:rsidRPr="002F2AEE" w:rsidRDefault="000032FE" w:rsidP="00AC203B">
            <w:pPr>
              <w:ind w:firstLine="480"/>
              <w:jc w:val="center"/>
              <w:rPr>
                <w:sz w:val="24"/>
              </w:rPr>
            </w:pPr>
          </w:p>
        </w:tc>
        <w:tc>
          <w:tcPr>
            <w:tcW w:w="1284" w:type="dxa"/>
            <w:vAlign w:val="center"/>
          </w:tcPr>
          <w:p w:rsidR="000032FE" w:rsidRPr="002F2AEE" w:rsidRDefault="000032FE" w:rsidP="00AC203B">
            <w:pPr>
              <w:jc w:val="center"/>
            </w:pPr>
            <w:r w:rsidRPr="002F2AEE">
              <w:rPr>
                <w:rFonts w:hint="eastAsia"/>
              </w:rPr>
              <w:t>组员</w:t>
            </w:r>
          </w:p>
        </w:tc>
        <w:tc>
          <w:tcPr>
            <w:tcW w:w="5894" w:type="dxa"/>
            <w:gridSpan w:val="5"/>
            <w:vAlign w:val="center"/>
          </w:tcPr>
          <w:p w:rsidR="000032FE" w:rsidRPr="002F2AEE" w:rsidRDefault="000032FE" w:rsidP="00AC203B">
            <w:pPr>
              <w:jc w:val="center"/>
              <w:rPr>
                <w:color w:val="000000"/>
              </w:rPr>
            </w:pPr>
            <w:r w:rsidRPr="002F2AEE">
              <w:rPr>
                <w:rFonts w:eastAsia="楷体_GB2312" w:hAnsi="楷体_GB2312" w:hint="eastAsia"/>
                <w:sz w:val="22"/>
                <w:szCs w:val="28"/>
              </w:rPr>
              <w:t>陈敏东、盖鑫磊、于江华、李俊、方昊、许正文、教授一名</w:t>
            </w:r>
          </w:p>
        </w:tc>
      </w:tr>
      <w:tr w:rsidR="000032FE" w:rsidRPr="002F2AEE" w:rsidTr="00F45DFD">
        <w:trPr>
          <w:trHeight w:val="2908"/>
        </w:trPr>
        <w:tc>
          <w:tcPr>
            <w:tcW w:w="1668" w:type="dxa"/>
            <w:vAlign w:val="center"/>
          </w:tcPr>
          <w:p w:rsidR="000032FE" w:rsidRPr="002F2AEE" w:rsidRDefault="000032FE" w:rsidP="00AC203B">
            <w:pPr>
              <w:jc w:val="center"/>
              <w:rPr>
                <w:sz w:val="24"/>
              </w:rPr>
            </w:pPr>
            <w:r w:rsidRPr="002F2AEE">
              <w:rPr>
                <w:rFonts w:hint="eastAsia"/>
                <w:sz w:val="24"/>
              </w:rPr>
              <w:t>学院推免生工作程序及日程安排</w:t>
            </w:r>
          </w:p>
        </w:tc>
        <w:tc>
          <w:tcPr>
            <w:tcW w:w="7178" w:type="dxa"/>
            <w:gridSpan w:val="6"/>
            <w:vAlign w:val="center"/>
          </w:tcPr>
          <w:p w:rsidR="000032FE" w:rsidRPr="002F2AEE" w:rsidRDefault="000032FE" w:rsidP="002F2AEE">
            <w:pPr>
              <w:jc w:val="left"/>
              <w:rPr>
                <w:rFonts w:eastAsia="楷体_GB2312"/>
                <w:sz w:val="24"/>
              </w:rPr>
            </w:pPr>
            <w:bookmarkStart w:id="0" w:name="_GoBack"/>
            <w:bookmarkEnd w:id="0"/>
            <w:smartTag w:uri="urn:schemas-microsoft-com:office:smarttags" w:element="chsdate">
              <w:smartTagPr>
                <w:attr w:name="IsROCDate" w:val="False"/>
                <w:attr w:name="IsLunarDate" w:val="False"/>
                <w:attr w:name="Day" w:val="11"/>
                <w:attr w:name="Month" w:val="9"/>
                <w:attr w:name="Year" w:val="2017"/>
              </w:smartTagPr>
              <w:r w:rsidRPr="002F2AEE">
                <w:rPr>
                  <w:rFonts w:eastAsia="楷体_GB2312"/>
                  <w:sz w:val="24"/>
                </w:rPr>
                <w:t>9</w:t>
              </w:r>
              <w:r w:rsidRPr="002F2AEE">
                <w:rPr>
                  <w:rFonts w:eastAsia="楷体_GB2312" w:hAnsi="楷体_GB2312" w:hint="eastAsia"/>
                  <w:sz w:val="24"/>
                </w:rPr>
                <w:t>月</w:t>
              </w:r>
              <w:r w:rsidRPr="002F2AEE">
                <w:rPr>
                  <w:rFonts w:eastAsia="楷体_GB2312"/>
                  <w:sz w:val="24"/>
                </w:rPr>
                <w:t>1</w:t>
              </w:r>
              <w:r>
                <w:rPr>
                  <w:rFonts w:eastAsia="楷体_GB2312"/>
                  <w:sz w:val="24"/>
                </w:rPr>
                <w:t>1</w:t>
              </w:r>
              <w:r w:rsidRPr="002F2AEE">
                <w:rPr>
                  <w:rFonts w:eastAsia="楷体_GB2312" w:hAnsi="楷体_GB2312" w:hint="eastAsia"/>
                  <w:sz w:val="24"/>
                </w:rPr>
                <w:t>日</w:t>
              </w:r>
            </w:smartTag>
            <w:r w:rsidRPr="002F2AEE">
              <w:rPr>
                <w:rFonts w:eastAsia="楷体_GB2312" w:hAnsi="楷体_GB2312" w:hint="eastAsia"/>
                <w:sz w:val="24"/>
              </w:rPr>
              <w:t>，学院制订本院《</w:t>
            </w:r>
            <w:r w:rsidRPr="002F2AEE">
              <w:rPr>
                <w:rFonts w:eastAsia="楷体_GB2312"/>
                <w:sz w:val="24"/>
              </w:rPr>
              <w:t>201</w:t>
            </w:r>
            <w:r>
              <w:rPr>
                <w:rFonts w:eastAsia="楷体_GB2312"/>
                <w:sz w:val="24"/>
              </w:rPr>
              <w:t>8</w:t>
            </w:r>
            <w:r w:rsidRPr="002F2AEE">
              <w:rPr>
                <w:rFonts w:eastAsia="楷体_GB2312" w:hAnsi="楷体_GB2312" w:hint="eastAsia"/>
                <w:sz w:val="24"/>
              </w:rPr>
              <w:t>届本科生推荐免试研究生工作细则》，经教务处审核后，向学生公布并具体实施，同时对学生进行动员。</w:t>
            </w:r>
          </w:p>
          <w:p w:rsidR="000032FE" w:rsidRPr="002F2AEE" w:rsidRDefault="000032FE" w:rsidP="002F2AEE">
            <w:pPr>
              <w:jc w:val="left"/>
              <w:rPr>
                <w:rFonts w:eastAsia="楷体_GB2312"/>
                <w:sz w:val="24"/>
              </w:rPr>
            </w:pPr>
            <w:smartTag w:uri="urn:schemas-microsoft-com:office:smarttags" w:element="chsdate">
              <w:smartTagPr>
                <w:attr w:name="IsROCDate" w:val="False"/>
                <w:attr w:name="IsLunarDate" w:val="False"/>
                <w:attr w:name="Day" w:val="12"/>
                <w:attr w:name="Month" w:val="9"/>
                <w:attr w:name="Year" w:val="2017"/>
              </w:smartTagPr>
              <w:r w:rsidRPr="002F2AEE">
                <w:rPr>
                  <w:rFonts w:eastAsia="楷体_GB2312"/>
                  <w:sz w:val="24"/>
                </w:rPr>
                <w:t>9</w:t>
              </w:r>
              <w:r w:rsidRPr="002F2AEE">
                <w:rPr>
                  <w:rFonts w:eastAsia="楷体_GB2312" w:hAnsi="楷体_GB2312" w:hint="eastAsia"/>
                  <w:sz w:val="24"/>
                </w:rPr>
                <w:t>月</w:t>
              </w:r>
              <w:r w:rsidRPr="002F2AEE">
                <w:rPr>
                  <w:rFonts w:eastAsia="楷体_GB2312"/>
                  <w:sz w:val="24"/>
                </w:rPr>
                <w:t>12</w:t>
              </w:r>
              <w:r w:rsidRPr="002F2AEE">
                <w:rPr>
                  <w:rFonts w:eastAsia="楷体_GB2312" w:hAnsi="楷体_GB2312" w:hint="eastAsia"/>
                  <w:sz w:val="24"/>
                </w:rPr>
                <w:t>日</w:t>
              </w:r>
            </w:smartTag>
            <w:r w:rsidRPr="002F2AEE">
              <w:rPr>
                <w:rFonts w:eastAsia="楷体_GB2312" w:hAnsi="楷体_GB2312" w:hint="eastAsia"/>
                <w:sz w:val="24"/>
              </w:rPr>
              <w:t>，组织学生报名，学生本人填写《南京信息工程大学推荐免试研究生申请表》，与符合加分推荐和破格推荐的证明材料（原件及复印件</w:t>
            </w:r>
            <w:r w:rsidRPr="002F2AEE">
              <w:rPr>
                <w:rFonts w:eastAsia="楷体_GB2312"/>
                <w:sz w:val="24"/>
              </w:rPr>
              <w:t>1</w:t>
            </w:r>
            <w:r w:rsidRPr="002F2AEE">
              <w:rPr>
                <w:rFonts w:eastAsia="楷体_GB2312" w:hAnsi="楷体_GB2312" w:hint="eastAsia"/>
                <w:sz w:val="24"/>
              </w:rPr>
              <w:t>份）一同上交学院，符合基本条件但放弃报名的同学需提交《自愿放弃声明》，截止时间为</w:t>
            </w:r>
            <w:smartTag w:uri="urn:schemas-microsoft-com:office:smarttags" w:element="chsdate">
              <w:smartTagPr>
                <w:attr w:name="IsROCDate" w:val="False"/>
                <w:attr w:name="IsLunarDate" w:val="False"/>
                <w:attr w:name="Day" w:val="12"/>
                <w:attr w:name="Month" w:val="9"/>
                <w:attr w:name="Year" w:val="2017"/>
              </w:smartTagPr>
              <w:r w:rsidRPr="002F2AEE">
                <w:rPr>
                  <w:rFonts w:eastAsia="楷体_GB2312"/>
                  <w:sz w:val="24"/>
                </w:rPr>
                <w:t>9</w:t>
              </w:r>
              <w:r w:rsidRPr="002F2AEE">
                <w:rPr>
                  <w:rFonts w:eastAsia="楷体_GB2312" w:hAnsi="楷体_GB2312" w:hint="eastAsia"/>
                  <w:sz w:val="24"/>
                </w:rPr>
                <w:t>月</w:t>
              </w:r>
              <w:r w:rsidRPr="002F2AEE">
                <w:rPr>
                  <w:rFonts w:eastAsia="楷体_GB2312"/>
                  <w:sz w:val="24"/>
                </w:rPr>
                <w:t>1</w:t>
              </w:r>
              <w:r>
                <w:rPr>
                  <w:rFonts w:eastAsia="楷体_GB2312"/>
                  <w:sz w:val="24"/>
                </w:rPr>
                <w:t>2</w:t>
              </w:r>
              <w:r w:rsidRPr="002F2AEE">
                <w:rPr>
                  <w:rFonts w:eastAsia="楷体_GB2312" w:hAnsi="楷体_GB2312" w:hint="eastAsia"/>
                  <w:sz w:val="24"/>
                </w:rPr>
                <w:t>日</w:t>
              </w:r>
            </w:smartTag>
            <w:r>
              <w:rPr>
                <w:rFonts w:eastAsia="楷体_GB2312" w:hAnsi="楷体_GB2312"/>
                <w:sz w:val="24"/>
              </w:rPr>
              <w:t>16</w:t>
            </w:r>
            <w:r w:rsidRPr="002F2AEE">
              <w:rPr>
                <w:rFonts w:eastAsia="楷体_GB2312"/>
                <w:sz w:val="24"/>
              </w:rPr>
              <w:t>:</w:t>
            </w:r>
            <w:r>
              <w:rPr>
                <w:rFonts w:eastAsia="楷体_GB2312"/>
                <w:sz w:val="24"/>
              </w:rPr>
              <w:t>3</w:t>
            </w:r>
            <w:r w:rsidRPr="002F2AEE">
              <w:rPr>
                <w:rFonts w:eastAsia="楷体_GB2312"/>
                <w:sz w:val="24"/>
              </w:rPr>
              <w:t>0</w:t>
            </w:r>
            <w:r w:rsidRPr="002F2AEE">
              <w:rPr>
                <w:rFonts w:eastAsia="楷体_GB2312" w:hAnsi="楷体_GB2312" w:hint="eastAsia"/>
                <w:sz w:val="24"/>
              </w:rPr>
              <w:t>，地点为学科楼一号楼</w:t>
            </w:r>
            <w:r w:rsidRPr="002F2AEE">
              <w:rPr>
                <w:rFonts w:eastAsia="楷体_GB2312"/>
                <w:sz w:val="24"/>
              </w:rPr>
              <w:t>C206</w:t>
            </w:r>
            <w:r w:rsidRPr="002F2AEE">
              <w:rPr>
                <w:rFonts w:eastAsia="楷体_GB2312" w:hAnsi="楷体_GB2312" w:hint="eastAsia"/>
                <w:sz w:val="24"/>
              </w:rPr>
              <w:t>，联系人：陈老师。</w:t>
            </w:r>
          </w:p>
          <w:p w:rsidR="000032FE" w:rsidRPr="002F2AEE" w:rsidRDefault="000032FE" w:rsidP="002F2AEE">
            <w:pPr>
              <w:jc w:val="left"/>
              <w:rPr>
                <w:rFonts w:eastAsia="楷体_GB2312"/>
                <w:sz w:val="24"/>
              </w:rPr>
            </w:pPr>
            <w:smartTag w:uri="urn:schemas-microsoft-com:office:smarttags" w:element="chsdate">
              <w:smartTagPr>
                <w:attr w:name="IsROCDate" w:val="False"/>
                <w:attr w:name="IsLunarDate" w:val="False"/>
                <w:attr w:name="Day" w:val="15"/>
                <w:attr w:name="Month" w:val="9"/>
                <w:attr w:name="Year" w:val="2017"/>
              </w:smartTagPr>
              <w:r w:rsidRPr="002F2AEE">
                <w:rPr>
                  <w:rFonts w:eastAsia="楷体_GB2312"/>
                  <w:sz w:val="24"/>
                </w:rPr>
                <w:t>9</w:t>
              </w:r>
              <w:r w:rsidRPr="002F2AEE">
                <w:rPr>
                  <w:rFonts w:eastAsia="楷体_GB2312" w:hAnsi="楷体_GB2312" w:hint="eastAsia"/>
                  <w:sz w:val="24"/>
                </w:rPr>
                <w:t>月</w:t>
              </w:r>
              <w:r w:rsidRPr="002F2AEE">
                <w:rPr>
                  <w:rFonts w:eastAsia="楷体_GB2312"/>
                  <w:sz w:val="24"/>
                </w:rPr>
                <w:t>13</w:t>
              </w:r>
              <w:r w:rsidRPr="002F2AEE">
                <w:rPr>
                  <w:rFonts w:eastAsia="楷体_GB2312" w:hAnsi="楷体_GB2312" w:hint="eastAsia"/>
                  <w:sz w:val="24"/>
                </w:rPr>
                <w:t>日</w:t>
              </w:r>
            </w:smartTag>
            <w:r w:rsidRPr="002F2AEE">
              <w:rPr>
                <w:rFonts w:eastAsia="楷体_GB2312" w:hAnsi="楷体_GB2312" w:hint="eastAsia"/>
                <w:sz w:val="24"/>
              </w:rPr>
              <w:t>，学院推免生工作领导小组对所有申请学生进行初审，并确定考核名单。</w:t>
            </w:r>
          </w:p>
          <w:p w:rsidR="000032FE" w:rsidRPr="002F2AEE" w:rsidRDefault="000032FE" w:rsidP="002F2AEE">
            <w:pPr>
              <w:jc w:val="left"/>
              <w:rPr>
                <w:rFonts w:eastAsia="楷体_GB2312"/>
                <w:sz w:val="24"/>
              </w:rPr>
            </w:pPr>
            <w:smartTag w:uri="urn:schemas-microsoft-com:office:smarttags" w:element="chsdate">
              <w:smartTagPr>
                <w:attr w:name="IsROCDate" w:val="False"/>
                <w:attr w:name="IsLunarDate" w:val="False"/>
                <w:attr w:name="Day" w:val="15"/>
                <w:attr w:name="Month" w:val="9"/>
                <w:attr w:name="Year" w:val="2017"/>
              </w:smartTagPr>
              <w:r w:rsidRPr="002F2AEE">
                <w:rPr>
                  <w:rFonts w:eastAsia="楷体_GB2312"/>
                  <w:sz w:val="24"/>
                </w:rPr>
                <w:t>9</w:t>
              </w:r>
              <w:r w:rsidRPr="002F2AEE">
                <w:rPr>
                  <w:rFonts w:eastAsia="楷体_GB2312" w:hAnsi="楷体_GB2312" w:hint="eastAsia"/>
                  <w:sz w:val="24"/>
                </w:rPr>
                <w:t>月</w:t>
              </w:r>
              <w:r w:rsidRPr="002F2AEE">
                <w:rPr>
                  <w:rFonts w:eastAsia="楷体_GB2312"/>
                  <w:sz w:val="24"/>
                </w:rPr>
                <w:t>14</w:t>
              </w:r>
              <w:r w:rsidRPr="002F2AEE">
                <w:rPr>
                  <w:rFonts w:eastAsia="楷体_GB2312" w:hAnsi="楷体_GB2312" w:hint="eastAsia"/>
                  <w:sz w:val="24"/>
                </w:rPr>
                <w:t>日</w:t>
              </w:r>
            </w:smartTag>
            <w:r w:rsidRPr="002F2AEE">
              <w:rPr>
                <w:rFonts w:eastAsia="楷体_GB2312" w:hAnsi="楷体_GB2312" w:hint="eastAsia"/>
                <w:sz w:val="24"/>
              </w:rPr>
              <w:t>，工作考核小组组织考核，并将最终成绩提交工作领导小组，由工作领导小组确定拟推荐名单。</w:t>
            </w:r>
          </w:p>
          <w:p w:rsidR="000032FE" w:rsidRPr="002F2AEE" w:rsidRDefault="000032FE" w:rsidP="002F2AEE">
            <w:pPr>
              <w:jc w:val="center"/>
            </w:pPr>
            <w:smartTag w:uri="urn:schemas-microsoft-com:office:smarttags" w:element="chsdate">
              <w:smartTagPr>
                <w:attr w:name="IsROCDate" w:val="False"/>
                <w:attr w:name="IsLunarDate" w:val="False"/>
                <w:attr w:name="Day" w:val="15"/>
                <w:attr w:name="Month" w:val="9"/>
                <w:attr w:name="Year" w:val="2017"/>
              </w:smartTagPr>
              <w:r w:rsidRPr="002F2AEE">
                <w:rPr>
                  <w:rFonts w:eastAsia="楷体_GB2312"/>
                  <w:sz w:val="24"/>
                </w:rPr>
                <w:t>9</w:t>
              </w:r>
              <w:r w:rsidRPr="002F2AEE">
                <w:rPr>
                  <w:rFonts w:eastAsia="楷体_GB2312" w:hAnsi="楷体_GB2312" w:hint="eastAsia"/>
                  <w:sz w:val="24"/>
                </w:rPr>
                <w:t>月</w:t>
              </w:r>
              <w:r w:rsidRPr="002F2AEE">
                <w:rPr>
                  <w:rFonts w:eastAsia="楷体_GB2312"/>
                  <w:sz w:val="24"/>
                </w:rPr>
                <w:t>15</w:t>
              </w:r>
              <w:r w:rsidRPr="002F2AEE">
                <w:rPr>
                  <w:rFonts w:eastAsia="楷体_GB2312" w:hAnsi="楷体_GB2312" w:hint="eastAsia"/>
                  <w:sz w:val="24"/>
                </w:rPr>
                <w:t>日</w:t>
              </w:r>
            </w:smartTag>
            <w:r w:rsidRPr="002F2AEE">
              <w:rPr>
                <w:rFonts w:eastAsia="楷体_GB2312" w:hAnsi="楷体_GB2312" w:hint="eastAsia"/>
                <w:sz w:val="24"/>
              </w:rPr>
              <w:t>下午，将《学院推荐情况汇总表》等材料上报教务处。</w:t>
            </w:r>
          </w:p>
        </w:tc>
      </w:tr>
      <w:tr w:rsidR="000032FE" w:rsidRPr="002F2AEE" w:rsidTr="002F2AEE">
        <w:trPr>
          <w:trHeight w:val="2160"/>
        </w:trPr>
        <w:tc>
          <w:tcPr>
            <w:tcW w:w="1668" w:type="dxa"/>
            <w:vAlign w:val="center"/>
          </w:tcPr>
          <w:p w:rsidR="000032FE" w:rsidRPr="002F2AEE" w:rsidRDefault="000032FE" w:rsidP="00AC203B">
            <w:pPr>
              <w:jc w:val="center"/>
              <w:rPr>
                <w:sz w:val="24"/>
              </w:rPr>
            </w:pPr>
            <w:r w:rsidRPr="002F2AEE">
              <w:rPr>
                <w:rFonts w:hint="eastAsia"/>
                <w:sz w:val="24"/>
              </w:rPr>
              <w:t>最终成绩评定原则及排名办法或公式（含课程成绩、笔试面试等考核成绩）</w:t>
            </w:r>
          </w:p>
        </w:tc>
        <w:tc>
          <w:tcPr>
            <w:tcW w:w="7178" w:type="dxa"/>
            <w:gridSpan w:val="6"/>
            <w:vAlign w:val="center"/>
          </w:tcPr>
          <w:p w:rsidR="000032FE" w:rsidRPr="002F2AEE" w:rsidRDefault="000032FE" w:rsidP="00AC203B">
            <w:pPr>
              <w:jc w:val="left"/>
              <w:rPr>
                <w:rFonts w:eastAsia="楷体_GB2312"/>
              </w:rPr>
            </w:pPr>
            <w:r w:rsidRPr="002F2AEE">
              <w:rPr>
                <w:rFonts w:eastAsia="楷体_GB2312" w:hAnsi="楷体_GB2312" w:hint="eastAsia"/>
                <w:sz w:val="24"/>
              </w:rPr>
              <w:t>最终成绩由必修课加权平均分成绩（含加分）和面试考核成绩组成，其中必修课加权平均分成绩（含加分）占</w:t>
            </w:r>
            <w:r w:rsidRPr="002F2AEE">
              <w:rPr>
                <w:rFonts w:eastAsia="楷体_GB2312"/>
                <w:sz w:val="24"/>
              </w:rPr>
              <w:t>70%</w:t>
            </w:r>
            <w:r w:rsidRPr="002F2AEE">
              <w:rPr>
                <w:rFonts w:eastAsia="楷体_GB2312" w:hAnsi="楷体_GB2312" w:hint="eastAsia"/>
                <w:sz w:val="24"/>
              </w:rPr>
              <w:t>，面试考核成绩占</w:t>
            </w:r>
            <w:r w:rsidRPr="002F2AEE">
              <w:rPr>
                <w:rFonts w:eastAsia="楷体_GB2312"/>
                <w:sz w:val="24"/>
              </w:rPr>
              <w:t>30%</w:t>
            </w:r>
            <w:r w:rsidRPr="002F2AEE">
              <w:rPr>
                <w:rFonts w:eastAsia="楷体_GB2312" w:hAnsi="楷体_GB2312" w:hint="eastAsia"/>
                <w:sz w:val="24"/>
              </w:rPr>
              <w:t>；排名按学生最终成绩由高分到低分排序。</w:t>
            </w:r>
          </w:p>
        </w:tc>
      </w:tr>
      <w:tr w:rsidR="000032FE" w:rsidRPr="002F2AEE" w:rsidTr="00F45DFD">
        <w:trPr>
          <w:trHeight w:val="2024"/>
        </w:trPr>
        <w:tc>
          <w:tcPr>
            <w:tcW w:w="1668" w:type="dxa"/>
            <w:vAlign w:val="center"/>
          </w:tcPr>
          <w:p w:rsidR="000032FE" w:rsidRPr="002F2AEE" w:rsidRDefault="000032FE" w:rsidP="00AC203B">
            <w:pPr>
              <w:jc w:val="center"/>
              <w:rPr>
                <w:sz w:val="24"/>
              </w:rPr>
            </w:pPr>
            <w:r w:rsidRPr="002F2AEE">
              <w:rPr>
                <w:rFonts w:hint="eastAsia"/>
                <w:sz w:val="24"/>
              </w:rPr>
              <w:t>学院笔试面试等考核办法</w:t>
            </w:r>
          </w:p>
        </w:tc>
        <w:tc>
          <w:tcPr>
            <w:tcW w:w="7178" w:type="dxa"/>
            <w:gridSpan w:val="6"/>
            <w:vAlign w:val="center"/>
          </w:tcPr>
          <w:p w:rsidR="000032FE" w:rsidRPr="002F2AEE" w:rsidRDefault="000032FE" w:rsidP="002F2AEE">
            <w:pPr>
              <w:rPr>
                <w:rFonts w:eastAsia="楷体_GB2312"/>
                <w:sz w:val="24"/>
              </w:rPr>
            </w:pPr>
            <w:r w:rsidRPr="002F2AEE">
              <w:rPr>
                <w:rFonts w:eastAsia="楷体_GB2312" w:hAnsi="楷体_GB2312" w:hint="eastAsia"/>
                <w:sz w:val="24"/>
              </w:rPr>
              <w:t>面试考核办法：</w:t>
            </w:r>
          </w:p>
          <w:p w:rsidR="000032FE" w:rsidRPr="002F2AEE" w:rsidRDefault="000032FE" w:rsidP="000032FE">
            <w:pPr>
              <w:ind w:firstLineChars="200" w:firstLine="31680"/>
              <w:rPr>
                <w:rFonts w:eastAsia="楷体_GB2312"/>
                <w:sz w:val="24"/>
              </w:rPr>
            </w:pPr>
            <w:r w:rsidRPr="002F2AEE">
              <w:rPr>
                <w:rFonts w:eastAsia="楷体_GB2312" w:hAnsi="楷体_GB2312" w:hint="eastAsia"/>
                <w:sz w:val="24"/>
              </w:rPr>
              <w:t>由工作考核小组负责候选人的面试。面试在同一地点进行，候选人按照抽签顺序参加面试，每位候选人面试时间为</w:t>
            </w:r>
            <w:r w:rsidRPr="002F2AEE">
              <w:rPr>
                <w:rFonts w:eastAsia="楷体_GB2312"/>
                <w:sz w:val="24"/>
              </w:rPr>
              <w:t>15</w:t>
            </w:r>
            <w:r w:rsidRPr="002F2AEE">
              <w:rPr>
                <w:rFonts w:eastAsia="楷体_GB2312" w:hAnsi="楷体_GB2312" w:hint="eastAsia"/>
                <w:sz w:val="24"/>
              </w:rPr>
              <w:t>分钟左右，当场面试，当场评分。</w:t>
            </w:r>
          </w:p>
          <w:p w:rsidR="000032FE" w:rsidRPr="002F2AEE" w:rsidRDefault="000032FE" w:rsidP="002F2AEE">
            <w:r w:rsidRPr="002F2AEE">
              <w:rPr>
                <w:rFonts w:eastAsia="楷体_GB2312"/>
                <w:sz w:val="24"/>
              </w:rPr>
              <w:t xml:space="preserve">    </w:t>
            </w:r>
            <w:r w:rsidRPr="002F2AEE">
              <w:rPr>
                <w:rFonts w:eastAsia="楷体_GB2312" w:hAnsi="楷体_GB2312" w:hint="eastAsia"/>
                <w:sz w:val="24"/>
              </w:rPr>
              <w:t>面试主要考查候选人的基础知识及运用基础知识解决实际问题的能力，知识运用的灵活性、创造性以及思维能力、应变能力和外语水平等。面试内容分为语言表达能力、知识深广度、思维应变能力、科学研究及创新能力、交际交流能力和外语能力等方面，面试成绩按百分计。</w:t>
            </w:r>
          </w:p>
        </w:tc>
      </w:tr>
      <w:tr w:rsidR="000032FE" w:rsidRPr="002F2AEE" w:rsidTr="002F2AEE">
        <w:trPr>
          <w:trHeight w:val="1078"/>
        </w:trPr>
        <w:tc>
          <w:tcPr>
            <w:tcW w:w="1668" w:type="dxa"/>
            <w:vAlign w:val="center"/>
          </w:tcPr>
          <w:p w:rsidR="000032FE" w:rsidRPr="002F2AEE" w:rsidRDefault="000032FE" w:rsidP="00AC203B">
            <w:pPr>
              <w:jc w:val="center"/>
              <w:rPr>
                <w:sz w:val="24"/>
              </w:rPr>
            </w:pPr>
            <w:r w:rsidRPr="002F2AEE">
              <w:rPr>
                <w:rFonts w:hint="eastAsia"/>
                <w:sz w:val="24"/>
              </w:rPr>
              <w:t>备注</w:t>
            </w:r>
          </w:p>
        </w:tc>
        <w:tc>
          <w:tcPr>
            <w:tcW w:w="7178" w:type="dxa"/>
            <w:gridSpan w:val="6"/>
            <w:vAlign w:val="center"/>
          </w:tcPr>
          <w:p w:rsidR="000032FE" w:rsidRPr="002F2AEE" w:rsidRDefault="000032FE" w:rsidP="00AC203B">
            <w:pPr>
              <w:jc w:val="center"/>
            </w:pPr>
          </w:p>
        </w:tc>
      </w:tr>
    </w:tbl>
    <w:p w:rsidR="000032FE" w:rsidRPr="002F2AEE" w:rsidRDefault="000032FE" w:rsidP="00A62845">
      <w:pPr>
        <w:spacing w:beforeLines="50"/>
        <w:rPr>
          <w:sz w:val="28"/>
          <w:szCs w:val="28"/>
        </w:rPr>
      </w:pPr>
      <w:r w:rsidRPr="002F2AEE">
        <w:rPr>
          <w:rFonts w:hAnsi="宋体" w:hint="eastAsia"/>
          <w:sz w:val="28"/>
          <w:szCs w:val="28"/>
        </w:rPr>
        <w:t>学院推免生工作领导小组组长签名：</w:t>
      </w:r>
    </w:p>
    <w:p w:rsidR="000032FE" w:rsidRPr="002F2AEE" w:rsidRDefault="000032FE" w:rsidP="00B149AF">
      <w:pPr>
        <w:ind w:firstLineChars="1650" w:firstLine="31680"/>
        <w:rPr>
          <w:sz w:val="28"/>
          <w:szCs w:val="28"/>
        </w:rPr>
      </w:pPr>
      <w:r w:rsidRPr="002F2AEE">
        <w:rPr>
          <w:rFonts w:hAnsi="宋体" w:hint="eastAsia"/>
          <w:sz w:val="28"/>
          <w:szCs w:val="28"/>
        </w:rPr>
        <w:t>（学院公章）</w:t>
      </w:r>
      <w:r w:rsidRPr="002F2AEE">
        <w:rPr>
          <w:sz w:val="28"/>
          <w:szCs w:val="28"/>
        </w:rPr>
        <w:t xml:space="preserve"> 2017</w:t>
      </w:r>
      <w:r w:rsidRPr="002F2AEE">
        <w:rPr>
          <w:rFonts w:hAnsi="宋体" w:hint="eastAsia"/>
          <w:sz w:val="28"/>
          <w:szCs w:val="28"/>
        </w:rPr>
        <w:t>年</w:t>
      </w:r>
      <w:r w:rsidRPr="002F2AEE">
        <w:rPr>
          <w:sz w:val="28"/>
          <w:szCs w:val="28"/>
        </w:rPr>
        <w:t>9</w:t>
      </w:r>
      <w:r w:rsidRPr="002F2AEE">
        <w:rPr>
          <w:rFonts w:hAnsi="宋体" w:hint="eastAsia"/>
          <w:sz w:val="28"/>
          <w:szCs w:val="28"/>
        </w:rPr>
        <w:t>月</w:t>
      </w:r>
      <w:r w:rsidRPr="002F2AEE">
        <w:rPr>
          <w:sz w:val="28"/>
          <w:szCs w:val="28"/>
        </w:rPr>
        <w:t xml:space="preserve">   </w:t>
      </w:r>
      <w:r w:rsidRPr="002F2AEE">
        <w:rPr>
          <w:rFonts w:hAnsi="宋体" w:hint="eastAsia"/>
          <w:sz w:val="28"/>
          <w:szCs w:val="28"/>
        </w:rPr>
        <w:t>日</w:t>
      </w:r>
      <w:r w:rsidRPr="002F2AEE">
        <w:rPr>
          <w:sz w:val="28"/>
          <w:szCs w:val="28"/>
        </w:rPr>
        <w:t xml:space="preserve"> </w:t>
      </w:r>
    </w:p>
    <w:sectPr w:rsidR="000032FE" w:rsidRPr="002F2AEE" w:rsidSect="00E71799">
      <w:pgSz w:w="11906" w:h="16838"/>
      <w:pgMar w:top="1440" w:right="1286" w:bottom="1440" w:left="1797" w:header="851" w:footer="992"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32FE" w:rsidRDefault="000032FE">
      <w:r>
        <w:separator/>
      </w:r>
    </w:p>
  </w:endnote>
  <w:endnote w:type="continuationSeparator" w:id="0">
    <w:p w:rsidR="000032FE" w:rsidRDefault="000032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32FE" w:rsidRDefault="000032FE">
      <w:r>
        <w:separator/>
      </w:r>
    </w:p>
  </w:footnote>
  <w:footnote w:type="continuationSeparator" w:id="0">
    <w:p w:rsidR="000032FE" w:rsidRDefault="000032F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4254A3"/>
    <w:multiLevelType w:val="hybridMultilevel"/>
    <w:tmpl w:val="6B700496"/>
    <w:lvl w:ilvl="0" w:tplc="B8B0AA5E">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B7C05"/>
    <w:rsid w:val="000032FE"/>
    <w:rsid w:val="00026A88"/>
    <w:rsid w:val="00042860"/>
    <w:rsid w:val="000808F6"/>
    <w:rsid w:val="000D1497"/>
    <w:rsid w:val="000E2346"/>
    <w:rsid w:val="000F03C2"/>
    <w:rsid w:val="001351A9"/>
    <w:rsid w:val="001521FF"/>
    <w:rsid w:val="00176D30"/>
    <w:rsid w:val="00193565"/>
    <w:rsid w:val="001E59F2"/>
    <w:rsid w:val="001F5A4D"/>
    <w:rsid w:val="0022481D"/>
    <w:rsid w:val="00236920"/>
    <w:rsid w:val="0025462D"/>
    <w:rsid w:val="00255DC7"/>
    <w:rsid w:val="00257A76"/>
    <w:rsid w:val="002645FB"/>
    <w:rsid w:val="00273C4D"/>
    <w:rsid w:val="00293238"/>
    <w:rsid w:val="002F2AEE"/>
    <w:rsid w:val="00327648"/>
    <w:rsid w:val="003474B1"/>
    <w:rsid w:val="00365052"/>
    <w:rsid w:val="00381425"/>
    <w:rsid w:val="00397866"/>
    <w:rsid w:val="003C1417"/>
    <w:rsid w:val="003C1C0C"/>
    <w:rsid w:val="00426697"/>
    <w:rsid w:val="00445EEF"/>
    <w:rsid w:val="004709BF"/>
    <w:rsid w:val="004A4A88"/>
    <w:rsid w:val="004B6D76"/>
    <w:rsid w:val="00516F0B"/>
    <w:rsid w:val="00593F9F"/>
    <w:rsid w:val="005B676E"/>
    <w:rsid w:val="005D06CC"/>
    <w:rsid w:val="00602B89"/>
    <w:rsid w:val="006179EB"/>
    <w:rsid w:val="00670609"/>
    <w:rsid w:val="006A1F21"/>
    <w:rsid w:val="006A2EF8"/>
    <w:rsid w:val="0071124E"/>
    <w:rsid w:val="00730502"/>
    <w:rsid w:val="00756270"/>
    <w:rsid w:val="007E0B16"/>
    <w:rsid w:val="007E570C"/>
    <w:rsid w:val="00821E93"/>
    <w:rsid w:val="008313DA"/>
    <w:rsid w:val="008A1F24"/>
    <w:rsid w:val="008B7C05"/>
    <w:rsid w:val="00903320"/>
    <w:rsid w:val="00912F2A"/>
    <w:rsid w:val="00930F92"/>
    <w:rsid w:val="00932E1B"/>
    <w:rsid w:val="00954474"/>
    <w:rsid w:val="009C223C"/>
    <w:rsid w:val="00A26723"/>
    <w:rsid w:val="00A62845"/>
    <w:rsid w:val="00AC15D3"/>
    <w:rsid w:val="00AC203B"/>
    <w:rsid w:val="00B00533"/>
    <w:rsid w:val="00B149AF"/>
    <w:rsid w:val="00B52DF1"/>
    <w:rsid w:val="00B65825"/>
    <w:rsid w:val="00B73AF1"/>
    <w:rsid w:val="00BE608B"/>
    <w:rsid w:val="00C0453D"/>
    <w:rsid w:val="00C86C9B"/>
    <w:rsid w:val="00D05495"/>
    <w:rsid w:val="00D13477"/>
    <w:rsid w:val="00D34C15"/>
    <w:rsid w:val="00D60DB4"/>
    <w:rsid w:val="00D70B88"/>
    <w:rsid w:val="00D82EDE"/>
    <w:rsid w:val="00DD13EA"/>
    <w:rsid w:val="00E22130"/>
    <w:rsid w:val="00E34F77"/>
    <w:rsid w:val="00E71799"/>
    <w:rsid w:val="00E94BF7"/>
    <w:rsid w:val="00EB257D"/>
    <w:rsid w:val="00ED4EBB"/>
    <w:rsid w:val="00F0232A"/>
    <w:rsid w:val="00F24F47"/>
    <w:rsid w:val="00F34C45"/>
    <w:rsid w:val="00F45DFD"/>
    <w:rsid w:val="00F855B9"/>
    <w:rsid w:val="00FA2490"/>
    <w:rsid w:val="00FD4B7A"/>
    <w:rsid w:val="00FF7B1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7C05"/>
    <w:pPr>
      <w:widowControl w:val="0"/>
      <w:jc w:val="both"/>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rsid w:val="008B7C05"/>
    <w:pPr>
      <w:spacing w:line="420" w:lineRule="atLeast"/>
      <w:ind w:firstLineChars="246" w:firstLine="689"/>
    </w:pPr>
    <w:rPr>
      <w:rFonts w:ascii="仿宋_GB2312" w:eastAsia="仿宋_GB2312"/>
      <w:sz w:val="28"/>
      <w:szCs w:val="28"/>
    </w:rPr>
  </w:style>
  <w:style w:type="character" w:customStyle="1" w:styleId="BodyTextIndentChar">
    <w:name w:val="Body Text Indent Char"/>
    <w:basedOn w:val="DefaultParagraphFont"/>
    <w:link w:val="BodyTextIndent"/>
    <w:uiPriority w:val="99"/>
    <w:semiHidden/>
    <w:rsid w:val="000E757E"/>
    <w:rPr>
      <w:szCs w:val="24"/>
    </w:rPr>
  </w:style>
  <w:style w:type="table" w:styleId="TableGrid">
    <w:name w:val="Table Grid"/>
    <w:basedOn w:val="TableNormal"/>
    <w:uiPriority w:val="99"/>
    <w:rsid w:val="008B7C05"/>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6A1F21"/>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6A1F21"/>
    <w:rPr>
      <w:rFonts w:cs="Times New Roman"/>
      <w:kern w:val="2"/>
      <w:sz w:val="18"/>
      <w:szCs w:val="18"/>
    </w:rPr>
  </w:style>
  <w:style w:type="paragraph" w:styleId="Footer">
    <w:name w:val="footer"/>
    <w:basedOn w:val="Normal"/>
    <w:link w:val="FooterChar"/>
    <w:uiPriority w:val="99"/>
    <w:rsid w:val="006A1F21"/>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6A1F21"/>
    <w:rPr>
      <w:rFonts w:cs="Times New Roman"/>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30</TotalTime>
  <Pages>1</Pages>
  <Words>132</Words>
  <Characters>753</Characters>
  <Application>Microsoft Office Outlook</Application>
  <DocSecurity>0</DocSecurity>
  <Lines>0</Lines>
  <Paragraphs>0</Paragraphs>
  <ScaleCrop>false</ScaleCrop>
  <Company>WWW.YlmF.CoM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附件二</dc:title>
  <dc:subject/>
  <dc:creator>雨林木风</dc:creator>
  <cp:keywords/>
  <dc:description/>
  <cp:lastModifiedBy>微软用户</cp:lastModifiedBy>
  <cp:revision>7</cp:revision>
  <cp:lastPrinted>2017-09-11T02:07:00Z</cp:lastPrinted>
  <dcterms:created xsi:type="dcterms:W3CDTF">2017-09-11T00:53:00Z</dcterms:created>
  <dcterms:modified xsi:type="dcterms:W3CDTF">2017-09-11T02:11:00Z</dcterms:modified>
</cp:coreProperties>
</file>